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8" w:rsidRPr="004326A6" w:rsidRDefault="00CD3708" w:rsidP="00432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326A6">
        <w:rPr>
          <w:rFonts w:ascii="Arial" w:eastAsia="Times New Roman" w:hAnsi="Arial" w:cs="Arial"/>
          <w:b/>
          <w:sz w:val="24"/>
          <w:szCs w:val="24"/>
          <w:lang w:eastAsia="pl-PL"/>
        </w:rPr>
        <w:t>Gry komputerowe</w:t>
      </w:r>
      <w:bookmarkStart w:id="0" w:name="_GoBack"/>
      <w:bookmarkEnd w:id="0"/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Gry komputerowe to bardzo popularna forma rozrywki dla dzieci i młodzieży. 60% dzieci w wieku 4-14 lat używa komputera do grania (opracowanie: „Gry w życiu uczniów, Instytut Badań Edukacyjnych”, 2014.),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3708">
        <w:rPr>
          <w:rFonts w:ascii="Arial" w:eastAsia="Times New Roman" w:hAnsi="Arial" w:cs="Arial"/>
          <w:sz w:val="20"/>
          <w:szCs w:val="20"/>
          <w:lang w:eastAsia="pl-PL"/>
        </w:rPr>
        <w:t>a 94% nastolatków w wieku 12-17 lat gra w gry wideo (opracowanie: The report of the APA Task Force on Violent Media, American Psychological Association, 2015).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Gry komputerowe mogą wspierać rozwój poznawczy, emocjonalny i społeczny dzieci. Wpływają pozytywnie na: spostrzegawczość, reakcje na bodźce, zdolności przestrzenne, procesy myślowe oraz koncentrację uwagi. Poprawiają refleks i koordynację wzrokowo-ruchową oraz ćwiczą umiejętność współdziałania w grupie.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Jednak nadmierne granie może powodować problemy z koncentracją uwagi przez dłuższy czas, zaniedbywania nauki, aktywności fizycznej, kontaktów z rodziną i kolegami. Może ono prowadzić również do rezygnacji z innych zainteresowań, a nawet zaniedbywania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 takich, jak jedzenie </w:t>
      </w:r>
      <w:r w:rsidRPr="00CD3708">
        <w:rPr>
          <w:rFonts w:ascii="Arial" w:eastAsia="Times New Roman" w:hAnsi="Arial" w:cs="Arial"/>
          <w:sz w:val="20"/>
          <w:szCs w:val="20"/>
          <w:lang w:eastAsia="pl-PL"/>
        </w:rPr>
        <w:t>czy sen. W skrajnych przypadkach doprowadzić nawet do uzależnienia.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 xml:space="preserve">Gry zawierające agresję i brutalną przemoc powodują wzrost poziomu agresji u dzieci, uczą wrogich zachowań wobec innych ludzi oraz tego, że jedynym sposobem na rozwiązywanie problemów jest używanie siły.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CD3708">
        <w:rPr>
          <w:rFonts w:ascii="Arial" w:eastAsia="Times New Roman" w:hAnsi="Arial" w:cs="Arial"/>
          <w:sz w:val="20"/>
          <w:szCs w:val="20"/>
          <w:lang w:eastAsia="pl-PL"/>
        </w:rPr>
        <w:t>ogą prowadzić do samookaleczenia, a nawet śmierci.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b/>
          <w:sz w:val="20"/>
          <w:szCs w:val="20"/>
          <w:lang w:eastAsia="pl-PL"/>
        </w:rPr>
        <w:t>Wskazówki dla rodziców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Określ zasady dotyczące czasu, jaki twoje dziecko może przeznaczać na gry komputerowe.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Zadbaj o to, aby dziecko nie grało codziennie, ale też nie rób tradycji z tej formy spędzania czasu. Jeśli ustalisz, że w waszym domu gra się w określone dni, np. w piątki i niedziele, dziecko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cały tydzień będzie żyło </w:t>
      </w:r>
      <w:r w:rsidRPr="00CD3708">
        <w:rPr>
          <w:rFonts w:ascii="Arial" w:eastAsia="Times New Roman" w:hAnsi="Arial" w:cs="Arial"/>
          <w:sz w:val="20"/>
          <w:szCs w:val="20"/>
          <w:lang w:eastAsia="pl-PL"/>
        </w:rPr>
        <w:t>oczekiwaniem na włączenie komputera.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Zainteresuj się, w co gra twoje dziecko i czy gra jest dla niego odpowiedn</w:t>
      </w:r>
      <w:r>
        <w:rPr>
          <w:rFonts w:ascii="Arial" w:eastAsia="Times New Roman" w:hAnsi="Arial" w:cs="Arial"/>
          <w:sz w:val="20"/>
          <w:szCs w:val="20"/>
          <w:lang w:eastAsia="pl-PL"/>
        </w:rPr>
        <w:t>ia. Porozmawiaj</w:t>
      </w:r>
      <w:r w:rsidRPr="00CD3708">
        <w:rPr>
          <w:rFonts w:ascii="Arial" w:eastAsia="Times New Roman" w:hAnsi="Arial" w:cs="Arial"/>
          <w:sz w:val="20"/>
          <w:szCs w:val="20"/>
          <w:lang w:eastAsia="pl-PL"/>
        </w:rPr>
        <w:t xml:space="preserve"> z dzieckiem o grach,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CD3708">
        <w:rPr>
          <w:rFonts w:ascii="Arial" w:eastAsia="Times New Roman" w:hAnsi="Arial" w:cs="Arial"/>
          <w:sz w:val="20"/>
          <w:szCs w:val="20"/>
          <w:lang w:eastAsia="pl-PL"/>
        </w:rPr>
        <w:t>z których korzysta, sprawdź, czego może się z nich nauczyć.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Zanim kupisz swojemu dziecku grę, upewnij się, że jest odpowiednia do jego wieku. Może ci w tym pomóc system oceny gier PEGI.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Zwróć uwagę, czy w zachowaniu twojego dziecka nie pojawiają się sygnały uzależnienia od komputera.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Upewnij się, że twoje dziecko z powodu grania nie zaniedbuje obowiązków domowych i szkolnych.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Sprawdź, czy gra jest pozbawiona mikropłatności.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Pamiętaj, że istnieją mini gry, które nie wymagają instalacji, a zawierają treści nieodpowiednie dla dzieci.</w:t>
      </w:r>
    </w:p>
    <w:p w:rsidR="00CD3708" w:rsidRPr="00CD3708" w:rsidRDefault="00CD3708" w:rsidP="00CD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Zwróć uwagę na to, czy w grze można kontaktować się z innymi graczami.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Jeśli tak – sprawdź, czy znajomości, jakie zawiera twoje dziecko, są bezpieczne. Kontakt z innymi użytkownikami może być potencjalnym źródłem niebezpiecznych sytuacji i podejmowania ryzykownych zachowań.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b/>
          <w:sz w:val="20"/>
          <w:szCs w:val="20"/>
          <w:lang w:eastAsia="pl-PL"/>
        </w:rPr>
        <w:t>Gdzie można uzyskać pomoc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 xml:space="preserve">W celu uzyskania porad i wskazówek rodzice mogą dzwonić pod nr telefonu 800 100 100, oferujący bezpłatną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CD3708">
        <w:rPr>
          <w:rFonts w:ascii="Arial" w:eastAsia="Times New Roman" w:hAnsi="Arial" w:cs="Arial"/>
          <w:sz w:val="20"/>
          <w:szCs w:val="20"/>
          <w:lang w:eastAsia="pl-PL"/>
        </w:rPr>
        <w:t>i anonimową pomoc dla dorosłych (rodziców, nauczycieli, pedagogów). Dzieci i młodzież, którzy potrzebują pomocy, chcą z kimś porozmawiać o swoich problemach mogą dzwonić pod numerem telefonu 800 121212 (Telefon Zaufania dla Dzieci i Młodzieży Rzecznika Praw Dziecka).</w:t>
      </w:r>
    </w:p>
    <w:p w:rsidR="00CD3708" w:rsidRPr="00CD3708" w:rsidRDefault="00CD3708" w:rsidP="00CD3708">
      <w:pPr>
        <w:pStyle w:val="NoSpacing"/>
        <w:rPr>
          <w:rFonts w:ascii="Arial" w:hAnsi="Arial" w:cs="Arial"/>
          <w:b/>
          <w:sz w:val="20"/>
          <w:szCs w:val="20"/>
          <w:lang w:eastAsia="pl-PL"/>
        </w:rPr>
      </w:pPr>
      <w:r w:rsidRPr="00CD3708">
        <w:rPr>
          <w:rFonts w:ascii="Arial" w:hAnsi="Arial" w:cs="Arial"/>
          <w:b/>
          <w:sz w:val="20"/>
          <w:szCs w:val="20"/>
          <w:lang w:eastAsia="pl-PL"/>
        </w:rPr>
        <w:t>Więcej o bezpieczeństwie dzieci i młodzieży w internecie:</w:t>
      </w:r>
    </w:p>
    <w:p w:rsidR="00CD3708" w:rsidRPr="00CD3708" w:rsidRDefault="00CD022B" w:rsidP="00CD3708">
      <w:pPr>
        <w:pStyle w:val="NoSpacing"/>
        <w:rPr>
          <w:rFonts w:ascii="Arial" w:hAnsi="Arial" w:cs="Arial"/>
          <w:sz w:val="20"/>
          <w:szCs w:val="20"/>
          <w:lang w:eastAsia="pl-PL"/>
        </w:rPr>
      </w:pPr>
      <w:hyperlink r:id="rId5" w:history="1">
        <w:r w:rsidR="00CD3708" w:rsidRPr="00CD3708">
          <w:rPr>
            <w:rFonts w:ascii="Arial" w:hAnsi="Arial" w:cs="Arial"/>
            <w:sz w:val="20"/>
            <w:szCs w:val="20"/>
            <w:lang w:eastAsia="pl-PL"/>
          </w:rPr>
          <w:t>www.dyżurnet.pl</w:t>
        </w:r>
      </w:hyperlink>
      <w:r w:rsidR="00CD3708" w:rsidRPr="00CD3708">
        <w:rPr>
          <w:rFonts w:ascii="Arial" w:hAnsi="Arial" w:cs="Arial"/>
          <w:sz w:val="20"/>
          <w:szCs w:val="20"/>
          <w:lang w:eastAsia="pl-PL"/>
        </w:rPr>
        <w:t>, </w:t>
      </w:r>
      <w:hyperlink r:id="rId6" w:history="1">
        <w:r w:rsidR="00CD3708" w:rsidRPr="00CD3708">
          <w:rPr>
            <w:rFonts w:ascii="Arial" w:hAnsi="Arial" w:cs="Arial"/>
            <w:sz w:val="20"/>
            <w:szCs w:val="20"/>
            <w:lang w:eastAsia="pl-PL"/>
          </w:rPr>
          <w:t>www.ore.edu.pl</w:t>
        </w:r>
      </w:hyperlink>
      <w:r w:rsidR="00CD3708" w:rsidRPr="00CD3708">
        <w:rPr>
          <w:rFonts w:ascii="Arial" w:hAnsi="Arial" w:cs="Arial"/>
          <w:sz w:val="20"/>
          <w:szCs w:val="20"/>
          <w:lang w:eastAsia="pl-PL"/>
        </w:rPr>
        <w:t>, </w:t>
      </w:r>
      <w:hyperlink r:id="rId7" w:history="1">
        <w:r w:rsidR="00CD3708" w:rsidRPr="00CD3708">
          <w:rPr>
            <w:rFonts w:ascii="Arial" w:hAnsi="Arial" w:cs="Arial"/>
            <w:sz w:val="20"/>
            <w:szCs w:val="20"/>
            <w:lang w:eastAsia="pl-PL"/>
          </w:rPr>
          <w:t>www.akademia.nask.pl</w:t>
        </w:r>
      </w:hyperlink>
      <w:r w:rsidR="00CD3708" w:rsidRPr="00CD3708">
        <w:rPr>
          <w:rFonts w:ascii="Arial" w:hAnsi="Arial" w:cs="Arial"/>
          <w:sz w:val="20"/>
          <w:szCs w:val="20"/>
          <w:lang w:eastAsia="pl-PL"/>
        </w:rPr>
        <w:t>, </w:t>
      </w:r>
      <w:hyperlink r:id="rId8" w:history="1">
        <w:r w:rsidR="00CD3708" w:rsidRPr="00CD3708">
          <w:rPr>
            <w:rFonts w:ascii="Arial" w:hAnsi="Arial" w:cs="Arial"/>
            <w:sz w:val="20"/>
            <w:szCs w:val="20"/>
            <w:lang w:eastAsia="pl-PL"/>
          </w:rPr>
          <w:t>www.kursor.edukator.pl</w:t>
        </w:r>
      </w:hyperlink>
      <w:r w:rsidR="00CD3708">
        <w:rPr>
          <w:rFonts w:ascii="Arial" w:hAnsi="Arial" w:cs="Arial"/>
          <w:sz w:val="20"/>
          <w:szCs w:val="20"/>
          <w:lang w:eastAsia="pl-PL"/>
        </w:rPr>
        <w:t>,</w:t>
      </w:r>
      <w:hyperlink r:id="rId9" w:history="1">
        <w:r w:rsidR="00CD3708" w:rsidRPr="00CD3708">
          <w:rPr>
            <w:rFonts w:ascii="Arial" w:hAnsi="Arial" w:cs="Arial"/>
            <w:sz w:val="20"/>
            <w:szCs w:val="20"/>
            <w:lang w:eastAsia="pl-PL"/>
          </w:rPr>
          <w:t>www.saferinternet.pl</w:t>
        </w:r>
      </w:hyperlink>
      <w:r w:rsidR="00CD3708" w:rsidRPr="00CD3708">
        <w:rPr>
          <w:rFonts w:ascii="Arial" w:hAnsi="Arial" w:cs="Arial"/>
          <w:sz w:val="20"/>
          <w:szCs w:val="20"/>
          <w:lang w:eastAsia="pl-PL"/>
        </w:rPr>
        <w:t>, </w:t>
      </w:r>
      <w:r w:rsidR="00CD3708">
        <w:rPr>
          <w:rFonts w:ascii="Arial" w:hAnsi="Arial" w:cs="Arial"/>
          <w:sz w:val="20"/>
          <w:szCs w:val="20"/>
          <w:lang w:eastAsia="pl-PL"/>
        </w:rPr>
        <w:t xml:space="preserve">                   </w:t>
      </w:r>
      <w:hyperlink r:id="rId10" w:history="1">
        <w:r w:rsidR="00CD3708" w:rsidRPr="00CD3708">
          <w:rPr>
            <w:rFonts w:ascii="Arial" w:hAnsi="Arial" w:cs="Arial"/>
            <w:sz w:val="20"/>
            <w:szCs w:val="20"/>
            <w:lang w:eastAsia="pl-PL"/>
          </w:rPr>
          <w:t>www.plikifolder.pl</w:t>
        </w:r>
      </w:hyperlink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b/>
          <w:sz w:val="20"/>
          <w:szCs w:val="20"/>
          <w:lang w:eastAsia="pl-PL"/>
        </w:rPr>
        <w:t>Gry komputerowe – oznaczenia</w:t>
      </w:r>
    </w:p>
    <w:p w:rsidR="00CD3708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W naszym kraju wiele gier komputerowych oznaczonych jest wg systemu PEGI (Pan-European Game Information). Jest to ogólnoeuropejski system klasyfikacji gier stworzony przez producentów gier w celu udzielenia rodzicom w Europie pomocy w podejmowaniu świadomych decyzji o zakupie gier komputerowych. Symbole PEGI znajdują się na opakowaniu gry. Wskazują one następujące kategorie wiekowe: 3, 7, 12, 16 i 18 lat, nadane zgodnie z zawartością gry  z poziomem rozwoju młodego użytkownika. Na stronie internetowej www.pegi.info można sprawdzić klasyfikację gry i jej kategorię wiekową.</w:t>
      </w:r>
    </w:p>
    <w:p w:rsidR="00B22C60" w:rsidRPr="00CD3708" w:rsidRDefault="00CD3708" w:rsidP="00CD37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D3708">
        <w:rPr>
          <w:rFonts w:ascii="Arial" w:eastAsia="Times New Roman" w:hAnsi="Arial" w:cs="Arial"/>
          <w:sz w:val="20"/>
          <w:szCs w:val="20"/>
          <w:lang w:eastAsia="pl-PL"/>
        </w:rPr>
        <w:t>W systemie PEGI poza klasyfikacją wiekową można znaleźć oznaczenia informujące o potencjalnie szkodliwych treściach występujących w grze, takich jak przemoc, wulgaryzmy czy hazard. Przed zakupem gry warto zapoznać się z jej klasyfikacją, aby podjąć przemyślaną decyzję.</w:t>
      </w:r>
    </w:p>
    <w:sectPr w:rsidR="00B22C60" w:rsidRPr="00CD3708" w:rsidSect="00CD3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D78E0"/>
    <w:multiLevelType w:val="multilevel"/>
    <w:tmpl w:val="128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708"/>
    <w:rsid w:val="004326A6"/>
    <w:rsid w:val="00A11CC7"/>
    <w:rsid w:val="00B22C60"/>
    <w:rsid w:val="00C863CC"/>
    <w:rsid w:val="00CD022B"/>
    <w:rsid w:val="00CD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7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7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or.edukator.pl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kademia.n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.edu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xn--dyurnet-xwb.pl/" TargetMode="External"/><Relationship Id="rId10" Type="http://schemas.openxmlformats.org/officeDocument/2006/relationships/hyperlink" Target="http://www.plikifolder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inter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Dyrektor!</dc:creator>
  <cp:lastModifiedBy>Karolina</cp:lastModifiedBy>
  <cp:revision>2</cp:revision>
  <cp:lastPrinted>2017-04-06T08:59:00Z</cp:lastPrinted>
  <dcterms:created xsi:type="dcterms:W3CDTF">2017-04-21T19:07:00Z</dcterms:created>
  <dcterms:modified xsi:type="dcterms:W3CDTF">2017-04-21T19:07:00Z</dcterms:modified>
</cp:coreProperties>
</file>